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54" w:rsidRDefault="008E5C54" w:rsidP="008E5C54">
      <w:pPr>
        <w:jc w:val="both"/>
        <w:rPr>
          <w:rFonts w:ascii="Source Serif Pro" w:eastAsia="Times New Roman" w:hAnsi="Source Serif Pro"/>
          <w:b/>
          <w:color w:val="000000"/>
          <w:sz w:val="22"/>
          <w:szCs w:val="22"/>
          <w:lang w:eastAsia="de-DE"/>
        </w:rPr>
      </w:pPr>
    </w:p>
    <w:p w:rsidR="00643CD3" w:rsidRPr="008220A4" w:rsidRDefault="00643CD3" w:rsidP="00643CD3">
      <w:pPr>
        <w:jc w:val="center"/>
        <w:rPr>
          <w:rFonts w:ascii="Source Serif Pro" w:eastAsia="Times New Roman" w:hAnsi="Source Serif Pro"/>
          <w:b/>
          <w:color w:val="000000"/>
          <w:sz w:val="32"/>
          <w:szCs w:val="22"/>
          <w:lang w:val="de-AT" w:eastAsia="de-DE"/>
        </w:rPr>
      </w:pPr>
      <w:r w:rsidRPr="008220A4">
        <w:rPr>
          <w:rFonts w:ascii="Source Serif Pro" w:eastAsia="Times New Roman" w:hAnsi="Source Serif Pro"/>
          <w:b/>
          <w:color w:val="000000"/>
          <w:sz w:val="32"/>
          <w:szCs w:val="22"/>
          <w:lang w:val="de-AT" w:eastAsia="de-DE"/>
        </w:rPr>
        <w:t>Die SDGs – Nachhaltige Entwicklungsziele für Mensch und Umwelt</w:t>
      </w:r>
    </w:p>
    <w:p w:rsidR="000C5459" w:rsidRDefault="000C5459" w:rsidP="00643CD3">
      <w:pPr>
        <w:jc w:val="center"/>
        <w:rPr>
          <w:rFonts w:ascii="Source Serif Pro" w:eastAsia="Times New Roman" w:hAnsi="Source Serif Pro"/>
          <w:color w:val="000000"/>
          <w:sz w:val="22"/>
          <w:szCs w:val="22"/>
          <w:lang w:val="de-AT" w:eastAsia="de-DE"/>
        </w:rPr>
      </w:pPr>
      <w:r w:rsidRPr="0086546C">
        <w:rPr>
          <w:rFonts w:ascii="Source Serif Pro" w:eastAsia="Times New Roman" w:hAnsi="Source Serif Pro"/>
          <w:color w:val="000000"/>
          <w:sz w:val="22"/>
          <w:szCs w:val="22"/>
          <w:lang w:val="de-AT" w:eastAsia="de-DE"/>
        </w:rPr>
        <w:drawing>
          <wp:anchor distT="0" distB="0" distL="114300" distR="114300" simplePos="0" relativeHeight="251658240" behindDoc="0" locked="0" layoutInCell="1" allowOverlap="1" wp14:anchorId="1E1D4C52" wp14:editId="65059CC9">
            <wp:simplePos x="0" y="0"/>
            <wp:positionH relativeFrom="column">
              <wp:posOffset>1818005</wp:posOffset>
            </wp:positionH>
            <wp:positionV relativeFrom="paragraph">
              <wp:posOffset>101969</wp:posOffset>
            </wp:positionV>
            <wp:extent cx="3002280" cy="1227122"/>
            <wp:effectExtent l="0" t="0" r="7620" b="0"/>
            <wp:wrapSquare wrapText="bothSides"/>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2280" cy="12271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CD3" w:rsidRPr="0086546C" w:rsidRDefault="00643CD3" w:rsidP="00643CD3">
      <w:pPr>
        <w:jc w:val="center"/>
        <w:rPr>
          <w:rFonts w:ascii="Source Serif Pro" w:eastAsia="Times New Roman" w:hAnsi="Source Serif Pro"/>
          <w:color w:val="000000"/>
          <w:sz w:val="22"/>
          <w:szCs w:val="22"/>
          <w:lang w:val="de-AT" w:eastAsia="de-DE"/>
        </w:rPr>
      </w:pPr>
    </w:p>
    <w:p w:rsidR="000C5459" w:rsidRDefault="000C5459" w:rsidP="00643CD3">
      <w:pPr>
        <w:jc w:val="both"/>
        <w:rPr>
          <w:rFonts w:ascii="Source Serif Pro" w:eastAsia="Times New Roman" w:hAnsi="Source Serif Pro"/>
          <w:color w:val="000000"/>
          <w:szCs w:val="22"/>
          <w:lang w:val="de-AT" w:eastAsia="de-DE"/>
        </w:rPr>
      </w:pPr>
    </w:p>
    <w:p w:rsidR="000C5459" w:rsidRDefault="000C5459" w:rsidP="00643CD3">
      <w:pPr>
        <w:jc w:val="both"/>
        <w:rPr>
          <w:rFonts w:ascii="Source Serif Pro" w:eastAsia="Times New Roman" w:hAnsi="Source Serif Pro"/>
          <w:color w:val="000000"/>
          <w:szCs w:val="22"/>
          <w:lang w:val="de-AT" w:eastAsia="de-DE"/>
        </w:rPr>
      </w:pPr>
    </w:p>
    <w:p w:rsidR="000C5459" w:rsidRDefault="000C5459" w:rsidP="00643CD3">
      <w:pPr>
        <w:jc w:val="both"/>
        <w:rPr>
          <w:rFonts w:ascii="Source Serif Pro" w:eastAsia="Times New Roman" w:hAnsi="Source Serif Pro"/>
          <w:color w:val="000000"/>
          <w:szCs w:val="22"/>
          <w:lang w:val="de-AT" w:eastAsia="de-DE"/>
        </w:rPr>
      </w:pPr>
    </w:p>
    <w:p w:rsidR="00643CD3" w:rsidRPr="008220A4" w:rsidRDefault="00643CD3" w:rsidP="00643CD3">
      <w:pPr>
        <w:jc w:val="both"/>
        <w:rPr>
          <w:rFonts w:ascii="Source Serif Pro" w:eastAsia="Times New Roman" w:hAnsi="Source Serif Pro"/>
          <w:color w:val="000000"/>
          <w:szCs w:val="22"/>
          <w:lang w:val="de-AT" w:eastAsia="de-DE"/>
        </w:rPr>
      </w:pPr>
      <w:r w:rsidRPr="008220A4">
        <w:rPr>
          <w:rFonts w:ascii="Source Serif Pro" w:eastAsia="Times New Roman" w:hAnsi="Source Serif Pro"/>
          <w:color w:val="000000"/>
          <w:szCs w:val="22"/>
          <w:lang w:val="de-AT" w:eastAsia="de-DE"/>
        </w:rPr>
        <w:t>Im September 2015 haben die UN-Mitgliedsstaaten neue globale Ziele gegen Armut, Ungleichheit und Klimawandel beschlossen, die Sustainable Development Goals (SDGs) oder Agenda 2030. Sie gelten überall, und alle Staaten sind für deren Umsetzung auf nationaler und internationaler Ebene ver</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an</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twortlich. Die ambitionierte Agenda 2030 umfasst 17 Ziele und 169 Unterziele und zeichnet ein Bild einer Welt, in der alle Menschen ohne Hunger und Armut, in Einklang mit den öko</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logischen Grenzen unseres Planeten friedlich zusammenleben. Dabei wird ein besonderer Fokus auf die Gleichstellung der Geschlechter, hochwertige Bildung und saubere Energie und Umwelt  gelegt, sowie auf Gesundheits</w:t>
      </w:r>
      <w:r w:rsidRPr="008220A4">
        <w:rPr>
          <w:rFonts w:ascii="Source Serif Pro" w:eastAsia="Times New Roman" w:hAnsi="Source Serif Pro"/>
          <w:color w:val="000000"/>
          <w:szCs w:val="22"/>
          <w:lang w:val="de-AT" w:eastAsia="de-DE"/>
        </w:rPr>
        <w:softHyphen/>
        <w:t>fragen, nachhaltige Produktions- und Konsummodelle und den Ab</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bau von Ungleichheiten. Ebenfalls wurde eingesehen, dass nur gemeinsam durch Zusammen</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arbeit auf Augenhöhe große Herausforderun</w:t>
      </w:r>
      <w:r w:rsidRPr="008220A4">
        <w:rPr>
          <w:rFonts w:ascii="Source Serif Pro" w:eastAsia="Times New Roman" w:hAnsi="Source Serif Pro"/>
          <w:color w:val="000000"/>
          <w:szCs w:val="22"/>
          <w:lang w:val="de-AT" w:eastAsia="de-DE"/>
        </w:rPr>
        <w:softHyphen/>
        <w:t xml:space="preserve">gen bestritten werden können. </w:t>
      </w:r>
    </w:p>
    <w:p w:rsidR="00643CD3" w:rsidRDefault="00643CD3" w:rsidP="00643CD3">
      <w:pPr>
        <w:jc w:val="both"/>
        <w:rPr>
          <w:rFonts w:ascii="Source Serif Pro" w:eastAsia="Times New Roman" w:hAnsi="Source Serif Pro"/>
          <w:color w:val="000000"/>
          <w:szCs w:val="22"/>
          <w:lang w:val="de-AT" w:eastAsia="de-DE"/>
        </w:rPr>
      </w:pPr>
      <w:r w:rsidRPr="008220A4">
        <w:rPr>
          <w:rFonts w:ascii="Source Serif Pro" w:eastAsia="Times New Roman" w:hAnsi="Source Serif Pro"/>
          <w:color w:val="000000"/>
          <w:szCs w:val="22"/>
          <w:lang w:val="de-AT" w:eastAsia="de-DE"/>
        </w:rPr>
        <w:t>Das zentrale Motto der SDGs lautet „leave no one behind“. Die Ziele müssen alle Menschen er</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reichen und für alle gelten. Bisher benachteiligten Gruppen, wie Menschen mit Behinderungen kommt dadurch besondere Beachtung  zu, denn sie müssen überall einbezogen werden. Das be</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deu</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tet, dass sich die inklusive Entwicklungszusammenarbeit auf UN-Ebene durchgesetzt hat. In den Vorgängerzielen (Millennium Development Goals), die bis 2015 die Entwicklungsagenda be</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stimm</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ten, konnte davon noch keine Rede sein.</w:t>
      </w:r>
    </w:p>
    <w:p w:rsidR="00643CD3" w:rsidRPr="008220A4" w:rsidRDefault="00643CD3" w:rsidP="00643CD3">
      <w:pPr>
        <w:jc w:val="center"/>
        <w:rPr>
          <w:rFonts w:ascii="Source Serif Pro" w:eastAsia="Times New Roman" w:hAnsi="Source Serif Pro"/>
          <w:b/>
          <w:color w:val="000000"/>
          <w:sz w:val="28"/>
          <w:szCs w:val="22"/>
          <w:lang w:val="de-AT" w:eastAsia="de-DE"/>
        </w:rPr>
      </w:pPr>
      <w:r w:rsidRPr="008220A4">
        <w:rPr>
          <w:rFonts w:ascii="Source Serif Pro" w:eastAsia="Times New Roman" w:hAnsi="Source Serif Pro"/>
          <w:b/>
          <w:color w:val="000000"/>
          <w:sz w:val="28"/>
          <w:szCs w:val="22"/>
          <w:lang w:val="de-AT" w:eastAsia="de-DE"/>
        </w:rPr>
        <w:t>Menschen mit Behinderungen als wichtige Zielgruppe</w:t>
      </w:r>
    </w:p>
    <w:p w:rsidR="00643CD3" w:rsidRPr="008220A4" w:rsidRDefault="00643CD3" w:rsidP="00643CD3">
      <w:pPr>
        <w:jc w:val="both"/>
        <w:rPr>
          <w:rFonts w:ascii="Source Serif Pro" w:eastAsia="Times New Roman" w:hAnsi="Source Serif Pro"/>
          <w:color w:val="000000"/>
          <w:szCs w:val="22"/>
          <w:lang w:val="de-AT" w:eastAsia="de-DE"/>
        </w:rPr>
      </w:pPr>
      <w:r w:rsidRPr="008220A4">
        <w:rPr>
          <w:rFonts w:ascii="Source Serif Pro" w:eastAsia="Times New Roman" w:hAnsi="Source Serif Pro"/>
          <w:color w:val="000000"/>
          <w:szCs w:val="22"/>
          <w:lang w:val="de-AT" w:eastAsia="de-DE"/>
        </w:rPr>
        <w:t>Etwa eine Milliarde Menschen oder 15% der Weltbevölkerung leben mit einer Behinderung, 80% von ihnen in Ländern des Globalen Südens. Armut und Diskriminierung erzeugen Behinderung, und Behinderung erzeugt Armut. Durch Armut verursachte Mangel- und Unterernährung kann bei</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spiels</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weise zu Behinderungen führen. Außerdem würden durch eine umfassende Gesundheits</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ver</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sorgung viele Behinderungen gar nicht erst entstehen. Mädchen und Frauen mit Behin</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der</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un</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gen gelten als speziell gefährdete Gruppen, da diese besonders häufig mit Diskriminierung und G</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ewalt konfrontiert werden. Aus diesen u.a. Gründen ist nachhaltige Entwicklung nur dann mö</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 xml:space="preserve">glich, wenn sie Menschen mit Behinderungen einbezieht. </w:t>
      </w:r>
    </w:p>
    <w:p w:rsidR="00643CD3" w:rsidRPr="008220A4" w:rsidRDefault="00643CD3" w:rsidP="00643CD3">
      <w:pPr>
        <w:jc w:val="both"/>
        <w:rPr>
          <w:rFonts w:ascii="Source Serif Pro" w:eastAsia="Times New Roman" w:hAnsi="Source Serif Pro"/>
          <w:color w:val="000000"/>
          <w:szCs w:val="22"/>
          <w:lang w:val="de-AT" w:eastAsia="de-DE"/>
        </w:rPr>
      </w:pPr>
      <w:r w:rsidRPr="008220A4">
        <w:rPr>
          <w:rFonts w:ascii="Source Serif Pro" w:eastAsia="Times New Roman" w:hAnsi="Source Serif Pro"/>
          <w:color w:val="000000"/>
          <w:szCs w:val="22"/>
          <w:lang w:val="de-AT" w:eastAsia="de-DE"/>
        </w:rPr>
        <w:t>Natürlich muss die inklusive Gestaltung der Agenda 2030 auf allen Ebenen ernst genommen und um</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ge</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setzt werden. Den wichtigsten Wegweiser dafür stellt das von allen UN Staaten 2006 ver</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ab</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schiedete „Übereinkommen über die Rechte von Menschen mit Behinderungen“ (CRPD: Con</w:t>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 xml:space="preserve">vention on the Rights of Persons with Disabilities).  </w:t>
      </w:r>
    </w:p>
    <w:p w:rsidR="00643CD3" w:rsidRPr="008220A4" w:rsidRDefault="00643CD3" w:rsidP="00643CD3">
      <w:pPr>
        <w:jc w:val="both"/>
        <w:rPr>
          <w:rFonts w:ascii="Source Serif Pro" w:eastAsia="Times New Roman" w:hAnsi="Source Serif Pro"/>
          <w:color w:val="000000"/>
          <w:szCs w:val="22"/>
          <w:lang w:val="de-AT" w:eastAsia="de-DE"/>
        </w:rPr>
      </w:pPr>
      <w:r w:rsidRPr="008220A4">
        <w:rPr>
          <w:rFonts w:ascii="Source Serif Pro" w:eastAsia="Times New Roman" w:hAnsi="Source Serif Pro"/>
          <w:color w:val="000000"/>
          <w:szCs w:val="22"/>
          <w:lang w:val="de-AT" w:eastAsia="de-DE"/>
        </w:rPr>
        <w:t>Formal fallen Menschen mit Behinderungen in den SDGs unter besonders schutzbedürftige oder ver</w:t>
      </w:r>
      <w:r w:rsidR="002E44A6">
        <w:rPr>
          <w:rFonts w:ascii="Source Serif Pro" w:eastAsia="Times New Roman" w:hAnsi="Source Serif Pro"/>
          <w:color w:val="000000"/>
          <w:szCs w:val="22"/>
          <w:lang w:val="de-AT" w:eastAsia="de-DE"/>
        </w:rPr>
        <w:softHyphen/>
      </w:r>
      <w:r w:rsidR="002E44A6">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 xml:space="preserve">wundbare Gruppen, auf die durchgehend Bezug genommen wird. In fünf der 17 neuen Ziele werden Menschen mit Behinderungen jedoch auch explizit erwähnt. </w:t>
      </w:r>
    </w:p>
    <w:p w:rsidR="008220A4" w:rsidRDefault="008220A4" w:rsidP="00643CD3">
      <w:pPr>
        <w:jc w:val="both"/>
        <w:rPr>
          <w:rFonts w:ascii="Source Serif Pro" w:eastAsia="Times New Roman" w:hAnsi="Source Serif Pro"/>
          <w:color w:val="000000"/>
          <w:sz w:val="22"/>
          <w:szCs w:val="22"/>
          <w:lang w:val="de-AT" w:eastAsia="de-DE"/>
        </w:rPr>
      </w:pPr>
    </w:p>
    <w:p w:rsidR="00643CD3" w:rsidRDefault="00643CD3" w:rsidP="00643CD3">
      <w:pPr>
        <w:jc w:val="both"/>
        <w:rPr>
          <w:rFonts w:ascii="Source Serif Pro" w:eastAsia="Times New Roman" w:hAnsi="Source Serif Pro"/>
          <w:color w:val="000000"/>
          <w:sz w:val="22"/>
          <w:szCs w:val="22"/>
          <w:lang w:val="de-AT" w:eastAsia="de-DE"/>
        </w:rPr>
      </w:pPr>
    </w:p>
    <w:p w:rsidR="00643CD3" w:rsidRPr="008220A4" w:rsidRDefault="00643CD3" w:rsidP="00643CD3">
      <w:pPr>
        <w:jc w:val="both"/>
        <w:rPr>
          <w:rFonts w:ascii="Source Serif Pro" w:eastAsia="Times New Roman" w:hAnsi="Source Serif Pro"/>
          <w:b/>
          <w:color w:val="000000"/>
          <w:szCs w:val="22"/>
          <w:lang w:val="de-AT" w:eastAsia="de-DE"/>
        </w:rPr>
      </w:pPr>
      <w:bookmarkStart w:id="0" w:name="_GoBack"/>
      <w:bookmarkEnd w:id="0"/>
      <w:r w:rsidRPr="008220A4">
        <w:rPr>
          <w:rFonts w:ascii="Source Serif Pro" w:eastAsia="Times New Roman" w:hAnsi="Source Serif Pro"/>
          <w:b/>
          <w:color w:val="000000"/>
          <w:szCs w:val="22"/>
          <w:lang w:val="de-AT" w:eastAsia="de-DE"/>
        </w:rPr>
        <w:lastRenderedPageBreak/>
        <w:t>Hochwertige Bildung (Ziel 4)</w:t>
      </w:r>
    </w:p>
    <w:p w:rsidR="00643CD3" w:rsidRPr="008220A4" w:rsidRDefault="00643CD3" w:rsidP="00643CD3">
      <w:pPr>
        <w:jc w:val="both"/>
        <w:rPr>
          <w:rFonts w:ascii="Source Serif Pro" w:eastAsia="Times New Roman" w:hAnsi="Source Serif Pro"/>
          <w:color w:val="000000"/>
          <w:szCs w:val="22"/>
          <w:lang w:val="de-AT" w:eastAsia="de-DE"/>
        </w:rPr>
      </w:pPr>
      <w:r w:rsidRPr="008220A4">
        <w:rPr>
          <w:rFonts w:ascii="Source Serif Pro" w:eastAsia="Times New Roman" w:hAnsi="Source Serif Pro"/>
          <w:color w:val="000000"/>
          <w:szCs w:val="22"/>
          <w:lang w:val="de-AT" w:eastAsia="de-DE"/>
        </w:rPr>
        <w:t xml:space="preserve">Insgesamt die Hälfte der ca. 65 Mio. Kinder mit Behinderungen im Primär- und Mittelschulalter aus Ländern des Globalen Südens besucht keine Schule. In manchen Ländern kann sogar nur eines von zehn Kindern mit Behinderungen in eine Schule gehen. Dabei ist Bildung ein wichtiger Faktor um Armut und Ungleichheit entfliehen und ein selbstbestimmtes Leben führen zu können. </w:t>
      </w:r>
    </w:p>
    <w:p w:rsidR="00643CD3" w:rsidRPr="008220A4" w:rsidRDefault="00643CD3" w:rsidP="00643CD3">
      <w:pPr>
        <w:jc w:val="both"/>
        <w:rPr>
          <w:rFonts w:ascii="Source Serif Pro" w:eastAsia="Times New Roman" w:hAnsi="Source Serif Pro"/>
          <w:color w:val="000000"/>
          <w:szCs w:val="22"/>
          <w:lang w:val="de-AT" w:eastAsia="de-DE"/>
        </w:rPr>
      </w:pPr>
      <w:r w:rsidRPr="008220A4">
        <w:rPr>
          <w:rFonts w:ascii="Source Serif Pro" w:eastAsia="Times New Roman" w:hAnsi="Source Serif Pro"/>
          <w:color w:val="000000"/>
          <w:szCs w:val="22"/>
          <w:lang w:val="de-AT" w:eastAsia="de-DE"/>
        </w:rPr>
        <w:t>Durch gleiche und erreichbare Bildungsmöglichkeiten für alle und die Schaffung eines inklusiven Lern</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umfelds soll Menschen mit Behinderungen eine hochwertige Bildung ermöglicht werden. Außer</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 xml:space="preserve">dem sollen diese in all ihren Bedürfnissen unterstützt werden. </w:t>
      </w:r>
    </w:p>
    <w:p w:rsidR="00643CD3" w:rsidRPr="008220A4" w:rsidRDefault="00643CD3" w:rsidP="00643CD3">
      <w:pPr>
        <w:jc w:val="both"/>
        <w:rPr>
          <w:rFonts w:ascii="Source Serif Pro" w:eastAsia="Times New Roman" w:hAnsi="Source Serif Pro"/>
          <w:b/>
          <w:color w:val="000000"/>
          <w:szCs w:val="22"/>
          <w:lang w:val="de-AT" w:eastAsia="de-DE"/>
        </w:rPr>
      </w:pPr>
      <w:r w:rsidRPr="008220A4">
        <w:rPr>
          <w:rFonts w:ascii="Source Serif Pro" w:eastAsia="Times New Roman" w:hAnsi="Source Serif Pro"/>
          <w:b/>
          <w:color w:val="000000"/>
          <w:szCs w:val="22"/>
          <w:lang w:val="de-AT" w:eastAsia="de-DE"/>
        </w:rPr>
        <w:t>Wirtschaftliche Entwicklung und Arbeit (Ziel 8)</w:t>
      </w:r>
    </w:p>
    <w:p w:rsidR="00643CD3" w:rsidRPr="008220A4" w:rsidRDefault="00643CD3" w:rsidP="00643CD3">
      <w:pPr>
        <w:jc w:val="both"/>
        <w:rPr>
          <w:rFonts w:ascii="Source Serif Pro" w:eastAsia="Times New Roman" w:hAnsi="Source Serif Pro"/>
          <w:color w:val="000000"/>
          <w:szCs w:val="22"/>
          <w:lang w:val="de-AT" w:eastAsia="de-DE"/>
        </w:rPr>
      </w:pPr>
      <w:r w:rsidRPr="008220A4">
        <w:rPr>
          <w:rFonts w:ascii="Source Serif Pro" w:eastAsia="Times New Roman" w:hAnsi="Source Serif Pro"/>
          <w:color w:val="000000"/>
          <w:szCs w:val="22"/>
          <w:lang w:val="de-AT" w:eastAsia="de-DE"/>
        </w:rPr>
        <w:t>470 Mio. Menschen der Welt im arbeitsfähigen Alter haben eine Behinderung,  80-90% der Men</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schen mit Behinderungen in Ländern des Globalen Südens sind arbeitslos. So werden sie daran ge</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hindert, ein selbstbestimmtes Leben zu führen und in vielen Bereichen der Gesellschaft zu parti</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zi</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 xml:space="preserve">pieren. </w:t>
      </w:r>
    </w:p>
    <w:p w:rsidR="00643CD3" w:rsidRPr="008220A4" w:rsidRDefault="00643CD3" w:rsidP="00643CD3">
      <w:pPr>
        <w:jc w:val="both"/>
        <w:rPr>
          <w:rFonts w:ascii="Source Serif Pro" w:eastAsia="Times New Roman" w:hAnsi="Source Serif Pro"/>
          <w:color w:val="000000"/>
          <w:szCs w:val="22"/>
          <w:lang w:val="de-AT" w:eastAsia="de-DE"/>
        </w:rPr>
      </w:pPr>
      <w:r w:rsidRPr="008220A4">
        <w:rPr>
          <w:rFonts w:ascii="Source Serif Pro" w:eastAsia="Times New Roman" w:hAnsi="Source Serif Pro"/>
          <w:color w:val="000000"/>
          <w:szCs w:val="22"/>
          <w:lang w:val="de-AT" w:eastAsia="de-DE"/>
        </w:rPr>
        <w:t>Inklusives Wachstum soll durch einen erleichterten Zugang zum Arbeitsmarkt für Menschen mit Behin</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der</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 xml:space="preserve">ungen erreicht und spezielle Trainings- und Ausbildungsmöglichkeiten geschaffen werden. </w:t>
      </w:r>
    </w:p>
    <w:p w:rsidR="00643CD3" w:rsidRPr="008220A4" w:rsidRDefault="00643CD3" w:rsidP="00643CD3">
      <w:pPr>
        <w:jc w:val="both"/>
        <w:rPr>
          <w:rFonts w:ascii="Source Serif Pro" w:eastAsia="Times New Roman" w:hAnsi="Source Serif Pro"/>
          <w:b/>
          <w:color w:val="000000"/>
          <w:szCs w:val="22"/>
          <w:lang w:val="de-AT" w:eastAsia="de-DE"/>
        </w:rPr>
      </w:pPr>
      <w:r w:rsidRPr="008220A4">
        <w:rPr>
          <w:rFonts w:ascii="Source Serif Pro" w:eastAsia="Times New Roman" w:hAnsi="Source Serif Pro"/>
          <w:b/>
          <w:color w:val="000000"/>
          <w:szCs w:val="22"/>
          <w:lang w:val="de-AT" w:eastAsia="de-DE"/>
        </w:rPr>
        <w:t>Weniger Ungleichheit (Ziel 10)</w:t>
      </w:r>
    </w:p>
    <w:p w:rsidR="00643CD3" w:rsidRPr="008220A4" w:rsidRDefault="00643CD3" w:rsidP="00643CD3">
      <w:pPr>
        <w:jc w:val="both"/>
        <w:rPr>
          <w:rFonts w:ascii="Source Serif Pro" w:eastAsia="Times New Roman" w:hAnsi="Source Serif Pro"/>
          <w:color w:val="000000"/>
          <w:szCs w:val="22"/>
          <w:lang w:val="de-AT" w:eastAsia="de-DE"/>
        </w:rPr>
      </w:pPr>
      <w:r w:rsidRPr="008220A4">
        <w:rPr>
          <w:rFonts w:ascii="Source Serif Pro" w:eastAsia="Times New Roman" w:hAnsi="Source Serif Pro"/>
          <w:color w:val="000000"/>
          <w:szCs w:val="22"/>
          <w:lang w:val="de-AT" w:eastAsia="de-DE"/>
        </w:rPr>
        <w:t>Auch in Ziel 10, „Weniger Ungleichheit“ wird speziell auf Menschen mit Behinderungen eingegan</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gen. Diese werden oft diskriminiert, ungleich behandelt und in ihren Rechten verletzt. Soziale, institu</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tio</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nelle, physische und kommunikative Barrieren erschweren gleiche Chancen und exklu</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die</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 xml:space="preserve">ren Menschen mit Behinderungen im alltäglichen Leben. </w:t>
      </w:r>
    </w:p>
    <w:p w:rsidR="00643CD3" w:rsidRPr="008220A4" w:rsidRDefault="00643CD3" w:rsidP="00643CD3">
      <w:pPr>
        <w:jc w:val="both"/>
        <w:rPr>
          <w:rFonts w:ascii="Source Serif Pro" w:eastAsia="Times New Roman" w:hAnsi="Source Serif Pro"/>
          <w:color w:val="000000"/>
          <w:szCs w:val="22"/>
          <w:lang w:val="de-AT" w:eastAsia="de-DE"/>
        </w:rPr>
      </w:pPr>
      <w:r w:rsidRPr="008220A4">
        <w:rPr>
          <w:rFonts w:ascii="Source Serif Pro" w:eastAsia="Times New Roman" w:hAnsi="Source Serif Pro"/>
          <w:color w:val="000000"/>
          <w:szCs w:val="22"/>
          <w:lang w:val="de-AT" w:eastAsia="de-DE"/>
        </w:rPr>
        <w:t>Soziale, ökonomische und politische Inklusion soll durch den Abbau jeglicher Barrieren erreicht werden. Die Bedürfnisse benachteiligter Gruppen müssen ernst genommen und eine inklusive Ge</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sell</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 xml:space="preserve">schaft auf allen Ebenen geschaffen werden. </w:t>
      </w:r>
    </w:p>
    <w:p w:rsidR="00643CD3" w:rsidRPr="008220A4" w:rsidRDefault="00643CD3" w:rsidP="00643CD3">
      <w:pPr>
        <w:jc w:val="both"/>
        <w:rPr>
          <w:rFonts w:ascii="Source Serif Pro" w:eastAsia="Times New Roman" w:hAnsi="Source Serif Pro"/>
          <w:b/>
          <w:color w:val="000000"/>
          <w:szCs w:val="22"/>
          <w:lang w:val="de-AT" w:eastAsia="de-DE"/>
        </w:rPr>
      </w:pPr>
      <w:r w:rsidRPr="008220A4">
        <w:rPr>
          <w:rFonts w:ascii="Source Serif Pro" w:eastAsia="Times New Roman" w:hAnsi="Source Serif Pro"/>
          <w:b/>
          <w:color w:val="000000"/>
          <w:szCs w:val="22"/>
          <w:lang w:val="de-AT" w:eastAsia="de-DE"/>
        </w:rPr>
        <w:t>Nachhaltige Städte und Gemeinden (Ziel 11)</w:t>
      </w:r>
    </w:p>
    <w:p w:rsidR="00643CD3" w:rsidRPr="008220A4" w:rsidRDefault="00643CD3" w:rsidP="00643CD3">
      <w:pPr>
        <w:jc w:val="both"/>
        <w:rPr>
          <w:rFonts w:ascii="Source Serif Pro" w:eastAsia="Times New Roman" w:hAnsi="Source Serif Pro"/>
          <w:color w:val="000000"/>
          <w:szCs w:val="22"/>
          <w:lang w:val="de-AT" w:eastAsia="de-DE"/>
        </w:rPr>
      </w:pPr>
      <w:r w:rsidRPr="008220A4">
        <w:rPr>
          <w:rFonts w:ascii="Source Serif Pro" w:eastAsia="Times New Roman" w:hAnsi="Source Serif Pro"/>
          <w:color w:val="000000"/>
          <w:szCs w:val="22"/>
          <w:lang w:val="de-AT" w:eastAsia="de-DE"/>
        </w:rPr>
        <w:t>Wohngebiete sind nur dann nachhaltig, wenn sie auf die Bedürfnisse ihrer BewohnerInnen zuge</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schnitten sind. Barrierefreie Städte und Gemeinden, leistbare und öffentliche Transportmittel, die für alle zugänglich sind und sichere, saubere öffentliche Grünflächen für alle können dazu beitra</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 xml:space="preserve">gen, den öffentliche Raum inklusiv zu gestalten. </w:t>
      </w:r>
    </w:p>
    <w:p w:rsidR="00643CD3" w:rsidRPr="008220A4" w:rsidRDefault="00643CD3" w:rsidP="00643CD3">
      <w:pPr>
        <w:jc w:val="both"/>
        <w:rPr>
          <w:rFonts w:ascii="Source Serif Pro" w:eastAsia="Times New Roman" w:hAnsi="Source Serif Pro"/>
          <w:b/>
          <w:color w:val="000000"/>
          <w:szCs w:val="22"/>
          <w:lang w:val="de-AT" w:eastAsia="de-DE"/>
        </w:rPr>
      </w:pPr>
      <w:r w:rsidRPr="008220A4">
        <w:rPr>
          <w:rFonts w:ascii="Source Serif Pro" w:eastAsia="Times New Roman" w:hAnsi="Source Serif Pro"/>
          <w:b/>
          <w:color w:val="000000"/>
          <w:szCs w:val="22"/>
          <w:lang w:val="de-AT" w:eastAsia="de-DE"/>
        </w:rPr>
        <w:t>Partnerschaften zur Erreichung der Ziele (Ziel 17)</w:t>
      </w:r>
    </w:p>
    <w:p w:rsidR="008220A4" w:rsidRPr="008220A4" w:rsidRDefault="00643CD3" w:rsidP="00643CD3">
      <w:pPr>
        <w:jc w:val="both"/>
        <w:rPr>
          <w:rFonts w:ascii="Source Serif Pro" w:eastAsia="Times New Roman" w:hAnsi="Source Serif Pro"/>
          <w:color w:val="000000"/>
          <w:szCs w:val="22"/>
          <w:lang w:val="de-AT" w:eastAsia="de-DE"/>
        </w:rPr>
      </w:pPr>
      <w:r w:rsidRPr="008220A4">
        <w:rPr>
          <w:rFonts w:ascii="Source Serif Pro" w:eastAsia="Times New Roman" w:hAnsi="Source Serif Pro"/>
          <w:color w:val="000000"/>
          <w:szCs w:val="22"/>
          <w:lang w:val="de-AT" w:eastAsia="de-DE"/>
        </w:rPr>
        <w:t>Die Umsetzung der Ziele kann nur dann gelingen, wenn verschiedene Partner, vor allem auch be</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nach</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tei</w:t>
      </w:r>
      <w:r w:rsidR="00286ADA">
        <w:rPr>
          <w:rFonts w:ascii="Source Serif Pro" w:eastAsia="Times New Roman" w:hAnsi="Source Serif Pro"/>
          <w:color w:val="000000"/>
          <w:szCs w:val="22"/>
          <w:lang w:val="de-AT" w:eastAsia="de-DE"/>
        </w:rPr>
        <w:softHyphen/>
      </w:r>
      <w:r w:rsidRPr="008220A4">
        <w:rPr>
          <w:rFonts w:ascii="Source Serif Pro" w:eastAsia="Times New Roman" w:hAnsi="Source Serif Pro"/>
          <w:color w:val="000000"/>
          <w:szCs w:val="22"/>
          <w:lang w:val="de-AT" w:eastAsia="de-DE"/>
        </w:rPr>
        <w:t xml:space="preserve">ligte Gruppen wie Menschen mit Behinderungen, auf allen Ebenen miteinbezogen werden. </w:t>
      </w:r>
    </w:p>
    <w:p w:rsidR="00643CD3" w:rsidRPr="008220A4" w:rsidRDefault="00643CD3" w:rsidP="00643CD3">
      <w:pPr>
        <w:jc w:val="both"/>
        <w:rPr>
          <w:rFonts w:ascii="Source Serif Pro" w:eastAsia="Times New Roman" w:hAnsi="Source Serif Pro"/>
          <w:b/>
          <w:color w:val="000000"/>
          <w:sz w:val="20"/>
          <w:szCs w:val="22"/>
          <w:lang w:val="de-AT" w:eastAsia="de-DE"/>
        </w:rPr>
      </w:pPr>
      <w:r w:rsidRPr="008220A4">
        <w:rPr>
          <w:rFonts w:ascii="Source Serif Pro" w:eastAsia="Times New Roman" w:hAnsi="Source Serif Pro"/>
          <w:b/>
          <w:color w:val="000000"/>
          <w:sz w:val="20"/>
          <w:szCs w:val="22"/>
          <w:lang w:val="de-AT" w:eastAsia="de-DE"/>
        </w:rPr>
        <w:t xml:space="preserve">Quellen: </w:t>
      </w:r>
    </w:p>
    <w:p w:rsidR="00643CD3" w:rsidRPr="008220A4" w:rsidRDefault="00643CD3" w:rsidP="00643CD3">
      <w:pPr>
        <w:jc w:val="both"/>
        <w:rPr>
          <w:rFonts w:ascii="Source Serif Pro" w:eastAsia="Times New Roman" w:hAnsi="Source Serif Pro"/>
          <w:color w:val="000000"/>
          <w:sz w:val="20"/>
          <w:szCs w:val="22"/>
          <w:lang w:val="de-AT" w:eastAsia="de-DE"/>
        </w:rPr>
      </w:pPr>
      <w:r w:rsidRPr="008220A4">
        <w:rPr>
          <w:rFonts w:ascii="Source Serif Pro" w:eastAsia="Times New Roman" w:hAnsi="Source Serif Pro"/>
          <w:color w:val="000000"/>
          <w:sz w:val="20"/>
          <w:szCs w:val="22"/>
          <w:lang w:val="de-AT" w:eastAsia="de-DE"/>
        </w:rPr>
        <w:t>Licht für die Welt (o.J.): SDGs - was ist das eigentlich? Wir erklären die neuen Entwicklungsziele der UN (</w:t>
      </w:r>
      <w:hyperlink r:id="rId8" w:history="1">
        <w:r w:rsidRPr="008220A4">
          <w:rPr>
            <w:rFonts w:eastAsia="Times New Roman"/>
            <w:color w:val="000000"/>
            <w:sz w:val="20"/>
            <w:szCs w:val="22"/>
            <w:lang w:val="de-AT" w:eastAsia="de-DE"/>
          </w:rPr>
          <w:t>https://www.licht-fuer-die-welt.at/sdgs-was-ist-das-eigentlich</w:t>
        </w:r>
      </w:hyperlink>
      <w:r w:rsidRPr="008220A4">
        <w:rPr>
          <w:rFonts w:ascii="Source Serif Pro" w:eastAsia="Times New Roman" w:hAnsi="Source Serif Pro"/>
          <w:color w:val="000000"/>
          <w:sz w:val="20"/>
          <w:szCs w:val="22"/>
          <w:lang w:val="de-AT" w:eastAsia="de-DE"/>
        </w:rPr>
        <w:t>)</w:t>
      </w:r>
    </w:p>
    <w:p w:rsidR="00643CD3" w:rsidRPr="008220A4" w:rsidRDefault="00643CD3" w:rsidP="00643CD3">
      <w:pPr>
        <w:jc w:val="both"/>
        <w:rPr>
          <w:rFonts w:ascii="Source Serif Pro" w:hAnsi="Source Serif Pro"/>
          <w:sz w:val="22"/>
          <w:vertAlign w:val="subscript"/>
          <w:lang w:val="en-GB"/>
        </w:rPr>
      </w:pPr>
      <w:r w:rsidRPr="008220A4">
        <w:rPr>
          <w:rFonts w:ascii="Source Serif Pro" w:hAnsi="Source Serif Pro"/>
          <w:sz w:val="16"/>
          <w:szCs w:val="18"/>
          <w:lang w:val="en-GB"/>
        </w:rPr>
        <w:t>Light for the World (o.J.): 2030 Sustainable Development Agenda. Spotlight on Disability. Briefing Paper</w:t>
      </w:r>
      <w:r w:rsidRPr="008220A4">
        <w:rPr>
          <w:rFonts w:ascii="Source Serif Pro" w:hAnsi="Source Serif Pro"/>
          <w:sz w:val="22"/>
          <w:vertAlign w:val="subscript"/>
          <w:lang w:val="en-GB"/>
        </w:rPr>
        <w:tab/>
      </w:r>
    </w:p>
    <w:p w:rsidR="008E5C54" w:rsidRPr="000C16E3" w:rsidRDefault="008E5C54" w:rsidP="00643CD3">
      <w:pPr>
        <w:jc w:val="both"/>
        <w:rPr>
          <w:rFonts w:ascii="Source Serif Pro" w:hAnsi="Source Serif Pro"/>
          <w:sz w:val="22"/>
          <w:szCs w:val="22"/>
          <w:lang w:val="de-AT"/>
        </w:rPr>
      </w:pPr>
    </w:p>
    <w:sectPr w:rsidR="008E5C54" w:rsidRPr="000C16E3" w:rsidSect="008E5C54">
      <w:headerReference w:type="even" r:id="rId9"/>
      <w:headerReference w:type="default" r:id="rId10"/>
      <w:footerReference w:type="default" r:id="rId11"/>
      <w:headerReference w:type="first" r:id="rId12"/>
      <w:pgSz w:w="11900" w:h="16840"/>
      <w:pgMar w:top="720" w:right="720" w:bottom="720" w:left="720" w:header="425" w:footer="76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1B7" w:rsidRDefault="004951B7">
      <w:pPr>
        <w:spacing w:after="0"/>
      </w:pPr>
      <w:r>
        <w:separator/>
      </w:r>
    </w:p>
  </w:endnote>
  <w:endnote w:type="continuationSeparator" w:id="0">
    <w:p w:rsidR="004951B7" w:rsidRDefault="004951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ource Serif Pro">
    <w:altName w:val="Century"/>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C1" w:rsidRDefault="00643CD3" w:rsidP="008E5C54">
    <w:pPr>
      <w:pStyle w:val="Fuzeile"/>
      <w:tabs>
        <w:tab w:val="clear" w:pos="4536"/>
        <w:tab w:val="clear" w:pos="9072"/>
        <w:tab w:val="left" w:pos="5520"/>
        <w:tab w:val="left" w:pos="8665"/>
        <w:tab w:val="right" w:pos="9064"/>
      </w:tabs>
    </w:pPr>
    <w:r>
      <w:rPr>
        <w:noProof/>
        <w:lang w:val="de-AT" w:eastAsia="de-AT"/>
      </w:rPr>
      <w:drawing>
        <wp:anchor distT="0" distB="0" distL="114300" distR="114300" simplePos="0" relativeHeight="251665408" behindDoc="0" locked="0" layoutInCell="1" allowOverlap="1">
          <wp:simplePos x="0" y="0"/>
          <wp:positionH relativeFrom="margin">
            <wp:align>left</wp:align>
          </wp:positionH>
          <wp:positionV relativeFrom="paragraph">
            <wp:posOffset>-78740</wp:posOffset>
          </wp:positionV>
          <wp:extent cx="2609850" cy="567690"/>
          <wp:effectExtent l="0" t="0" r="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A27.jpg"/>
                  <pic:cNvPicPr/>
                </pic:nvPicPr>
                <pic:blipFill>
                  <a:blip r:embed="rId1">
                    <a:extLst>
                      <a:ext uri="{28A0092B-C50C-407E-A947-70E740481C1C}">
                        <a14:useLocalDpi xmlns:a14="http://schemas.microsoft.com/office/drawing/2010/main" val="0"/>
                      </a:ext>
                    </a:extLst>
                  </a:blip>
                  <a:stretch>
                    <a:fillRect/>
                  </a:stretch>
                </pic:blipFill>
                <pic:spPr>
                  <a:xfrm>
                    <a:off x="0" y="0"/>
                    <a:ext cx="2609850" cy="567690"/>
                  </a:xfrm>
                  <a:prstGeom prst="rect">
                    <a:avLst/>
                  </a:prstGeom>
                </pic:spPr>
              </pic:pic>
            </a:graphicData>
          </a:graphic>
          <wp14:sizeRelH relativeFrom="page">
            <wp14:pctWidth>0</wp14:pctWidth>
          </wp14:sizeRelH>
          <wp14:sizeRelV relativeFrom="page">
            <wp14:pctHeight>0</wp14:pctHeight>
          </wp14:sizeRelV>
        </wp:anchor>
      </w:drawing>
    </w:r>
    <w:r w:rsidR="008E5C54">
      <w:rPr>
        <w:noProof/>
        <w:lang w:val="de-AT" w:eastAsia="de-AT"/>
      </w:rPr>
      <w:drawing>
        <wp:anchor distT="0" distB="0" distL="114300" distR="114300" simplePos="0" relativeHeight="251656192" behindDoc="1" locked="0" layoutInCell="1" allowOverlap="1" wp14:anchorId="57394A5C" wp14:editId="4BE69479">
          <wp:simplePos x="0" y="0"/>
          <wp:positionH relativeFrom="margin">
            <wp:posOffset>4962063</wp:posOffset>
          </wp:positionH>
          <wp:positionV relativeFrom="page">
            <wp:posOffset>9617480</wp:posOffset>
          </wp:positionV>
          <wp:extent cx="2015840" cy="1018200"/>
          <wp:effectExtent l="0" t="0" r="3810" b="0"/>
          <wp:wrapNone/>
          <wp:docPr id="18" name="Bild 18" descr="bl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5840" cy="1018200"/>
                  </a:xfrm>
                  <a:prstGeom prst="rect">
                    <a:avLst/>
                  </a:prstGeom>
                  <a:noFill/>
                </pic:spPr>
              </pic:pic>
            </a:graphicData>
          </a:graphic>
          <wp14:sizeRelH relativeFrom="page">
            <wp14:pctWidth>0</wp14:pctWidth>
          </wp14:sizeRelH>
          <wp14:sizeRelV relativeFrom="page">
            <wp14:pctHeight>0</wp14:pctHeight>
          </wp14:sizeRelV>
        </wp:anchor>
      </w:drawing>
    </w:r>
    <w:r w:rsidR="008E5C54">
      <w:rPr>
        <w:noProof/>
        <w:lang w:val="de-AT" w:eastAsia="de-AT"/>
      </w:rPr>
      <w:drawing>
        <wp:anchor distT="0" distB="0" distL="114300" distR="114300" simplePos="0" relativeHeight="251664384" behindDoc="1" locked="0" layoutInCell="1" allowOverlap="1" wp14:anchorId="286941A7" wp14:editId="69087317">
          <wp:simplePos x="0" y="0"/>
          <wp:positionH relativeFrom="column">
            <wp:posOffset>5470525</wp:posOffset>
          </wp:positionH>
          <wp:positionV relativeFrom="paragraph">
            <wp:posOffset>21244</wp:posOffset>
          </wp:positionV>
          <wp:extent cx="1163210" cy="445122"/>
          <wp:effectExtent l="0" t="0" r="0" b="0"/>
          <wp:wrapNone/>
          <wp:docPr id="29" name="Bild 29" descr="SW_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W_Wi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3210" cy="445122"/>
                  </a:xfrm>
                  <a:prstGeom prst="rect">
                    <a:avLst/>
                  </a:prstGeom>
                  <a:noFill/>
                </pic:spPr>
              </pic:pic>
            </a:graphicData>
          </a:graphic>
          <wp14:sizeRelH relativeFrom="page">
            <wp14:pctWidth>0</wp14:pctWidth>
          </wp14:sizeRelH>
          <wp14:sizeRelV relativeFrom="page">
            <wp14:pctHeight>0</wp14:pctHeight>
          </wp14:sizeRelV>
        </wp:anchor>
      </w:drawing>
    </w:r>
    <w:r w:rsidR="004951B7">
      <w:rPr>
        <w:noProof/>
        <w:lang w:val="de-AT" w:eastAsia="de-AT"/>
      </w:rPr>
      <w:drawing>
        <wp:anchor distT="0" distB="0" distL="114300" distR="114300" simplePos="0" relativeHeight="251652096" behindDoc="1" locked="0" layoutInCell="1" allowOverlap="1">
          <wp:simplePos x="0" y="0"/>
          <wp:positionH relativeFrom="column">
            <wp:align>left</wp:align>
          </wp:positionH>
          <wp:positionV relativeFrom="paragraph">
            <wp:posOffset>9587865</wp:posOffset>
          </wp:positionV>
          <wp:extent cx="7594600" cy="622300"/>
          <wp:effectExtent l="0" t="0" r="6350" b="6350"/>
          <wp:wrapNone/>
          <wp:docPr id="10" name="Bild 10" descr="brieffuß_2015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ieffuß_2015 Kop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4600" cy="622300"/>
                  </a:xfrm>
                  <a:prstGeom prst="rect">
                    <a:avLst/>
                  </a:prstGeom>
                  <a:noFill/>
                </pic:spPr>
              </pic:pic>
            </a:graphicData>
          </a:graphic>
          <wp14:sizeRelH relativeFrom="page">
            <wp14:pctWidth>0</wp14:pctWidth>
          </wp14:sizeRelH>
          <wp14:sizeRelV relativeFrom="page">
            <wp14:pctHeight>0</wp14:pctHeight>
          </wp14:sizeRelV>
        </wp:anchor>
      </w:drawing>
    </w:r>
    <w:r w:rsidR="004951B7">
      <w:rPr>
        <w:noProof/>
        <w:lang w:val="de-AT" w:eastAsia="de-AT"/>
      </w:rPr>
      <w:drawing>
        <wp:anchor distT="0" distB="0" distL="114300" distR="114300" simplePos="0" relativeHeight="251654144" behindDoc="1" locked="0" layoutInCell="1" allowOverlap="1">
          <wp:simplePos x="0" y="0"/>
          <wp:positionH relativeFrom="column">
            <wp:posOffset>900430</wp:posOffset>
          </wp:positionH>
          <wp:positionV relativeFrom="paragraph">
            <wp:posOffset>9738995</wp:posOffset>
          </wp:positionV>
          <wp:extent cx="7594600" cy="622300"/>
          <wp:effectExtent l="0" t="0" r="6350" b="6350"/>
          <wp:wrapNone/>
          <wp:docPr id="12" name="Bild 12" descr="brieffuß_2015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ieffuß_2015 Kop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4600" cy="622300"/>
                  </a:xfrm>
                  <a:prstGeom prst="rect">
                    <a:avLst/>
                  </a:prstGeom>
                  <a:noFill/>
                </pic:spPr>
              </pic:pic>
            </a:graphicData>
          </a:graphic>
          <wp14:sizeRelH relativeFrom="page">
            <wp14:pctWidth>0</wp14:pctWidth>
          </wp14:sizeRelH>
          <wp14:sizeRelV relativeFrom="page">
            <wp14:pctHeight>0</wp14:pctHeight>
          </wp14:sizeRelV>
        </wp:anchor>
      </w:drawing>
    </w:r>
    <w:r w:rsidR="006F01C1">
      <w:tab/>
    </w:r>
    <w:r w:rsidR="004951B7">
      <w:rPr>
        <w:noProof/>
        <w:lang w:val="de-AT" w:eastAsia="de-AT"/>
      </w:rPr>
      <w:drawing>
        <wp:anchor distT="0" distB="0" distL="114300" distR="114300" simplePos="0" relativeHeight="251658240" behindDoc="1" locked="0" layoutInCell="1" allowOverlap="1">
          <wp:simplePos x="0" y="0"/>
          <wp:positionH relativeFrom="column">
            <wp:posOffset>900430</wp:posOffset>
          </wp:positionH>
          <wp:positionV relativeFrom="paragraph">
            <wp:posOffset>8089900</wp:posOffset>
          </wp:positionV>
          <wp:extent cx="5753100" cy="2120900"/>
          <wp:effectExtent l="0" t="0" r="0" b="0"/>
          <wp:wrapNone/>
          <wp:docPr id="19" name="Bild 19" descr="briefkopf_WZ_log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riefkopf_WZ_logo Kop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120900"/>
                  </a:xfrm>
                  <a:prstGeom prst="rect">
                    <a:avLst/>
                  </a:prstGeom>
                  <a:noFill/>
                </pic:spPr>
              </pic:pic>
            </a:graphicData>
          </a:graphic>
          <wp14:sizeRelH relativeFrom="page">
            <wp14:pctWidth>0</wp14:pctWidth>
          </wp14:sizeRelH>
          <wp14:sizeRelV relativeFrom="page">
            <wp14:pctHeight>0</wp14:pctHeight>
          </wp14:sizeRelV>
        </wp:anchor>
      </w:drawing>
    </w:r>
    <w:r w:rsidR="00B57BB7">
      <w:tab/>
    </w:r>
    <w:r w:rsidR="008E5C5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1B7" w:rsidRDefault="004951B7">
      <w:pPr>
        <w:spacing w:after="0"/>
      </w:pPr>
      <w:r>
        <w:separator/>
      </w:r>
    </w:p>
  </w:footnote>
  <w:footnote w:type="continuationSeparator" w:id="0">
    <w:p w:rsidR="004951B7" w:rsidRDefault="004951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C1" w:rsidRDefault="00D12240">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2.35pt;height:508.65pt;z-index:-251662848;mso-wrap-edited:f;mso-position-horizontal:center;mso-position-horizontal-relative:margin;mso-position-vertical:center;mso-position-vertical-relative:margin" wrapcoords="-35 0 -35 21536 21599 21536 21599 0 -35 0">
          <v:imagedata r:id="rId1" o:title="Briefpapier_Forschungsinstitut_w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C1" w:rsidRDefault="004951B7" w:rsidP="006F01C1">
    <w:pPr>
      <w:pStyle w:val="Kopfzeile"/>
      <w:jc w:val="center"/>
    </w:pPr>
    <w:r>
      <w:rPr>
        <w:noProof/>
        <w:lang w:val="de-AT" w:eastAsia="de-AT"/>
      </w:rPr>
      <w:drawing>
        <wp:anchor distT="0" distB="0" distL="114300" distR="114300" simplePos="0" relativeHeight="251662336" behindDoc="1" locked="1" layoutInCell="1" allowOverlap="1">
          <wp:simplePos x="0" y="0"/>
          <wp:positionH relativeFrom="page">
            <wp:align>left</wp:align>
          </wp:positionH>
          <wp:positionV relativeFrom="page">
            <wp:align>top</wp:align>
          </wp:positionV>
          <wp:extent cx="7560310" cy="527685"/>
          <wp:effectExtent l="0" t="0" r="2540" b="5715"/>
          <wp:wrapNone/>
          <wp:docPr id="17" name="Bild 17" descr="briefkopf_WZ_2016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iefkopf_WZ_2016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276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C1" w:rsidRDefault="00D12240">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2.35pt;height:508.65pt;z-index:-251661824;mso-wrap-edited:f;mso-position-horizontal:center;mso-position-horizontal-relative:margin;mso-position-vertical:center;mso-position-vertical-relative:margin" wrapcoords="-35 0 -35 21536 21599 21536 21599 0 -35 0">
          <v:imagedata r:id="rId1" o:title="Briefpapier_Forschungsinstitut_w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44A8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9942418"/>
    <w:lvl w:ilvl="0">
      <w:start w:val="1"/>
      <w:numFmt w:val="decimal"/>
      <w:lvlText w:val="%1."/>
      <w:lvlJc w:val="left"/>
      <w:pPr>
        <w:tabs>
          <w:tab w:val="num" w:pos="1492"/>
        </w:tabs>
        <w:ind w:left="1492" w:hanging="360"/>
      </w:pPr>
    </w:lvl>
  </w:abstractNum>
  <w:abstractNum w:abstractNumId="2">
    <w:nsid w:val="FFFFFF7D"/>
    <w:multiLevelType w:val="singleLevel"/>
    <w:tmpl w:val="80A8547A"/>
    <w:lvl w:ilvl="0">
      <w:start w:val="1"/>
      <w:numFmt w:val="decimal"/>
      <w:lvlText w:val="%1."/>
      <w:lvlJc w:val="left"/>
      <w:pPr>
        <w:tabs>
          <w:tab w:val="num" w:pos="1209"/>
        </w:tabs>
        <w:ind w:left="1209" w:hanging="360"/>
      </w:pPr>
    </w:lvl>
  </w:abstractNum>
  <w:abstractNum w:abstractNumId="3">
    <w:nsid w:val="FFFFFF7E"/>
    <w:multiLevelType w:val="singleLevel"/>
    <w:tmpl w:val="189ED470"/>
    <w:lvl w:ilvl="0">
      <w:start w:val="1"/>
      <w:numFmt w:val="decimal"/>
      <w:lvlText w:val="%1."/>
      <w:lvlJc w:val="left"/>
      <w:pPr>
        <w:tabs>
          <w:tab w:val="num" w:pos="926"/>
        </w:tabs>
        <w:ind w:left="926" w:hanging="360"/>
      </w:pPr>
    </w:lvl>
  </w:abstractNum>
  <w:abstractNum w:abstractNumId="4">
    <w:nsid w:val="FFFFFF7F"/>
    <w:multiLevelType w:val="singleLevel"/>
    <w:tmpl w:val="BA3C1594"/>
    <w:lvl w:ilvl="0">
      <w:start w:val="1"/>
      <w:numFmt w:val="decimal"/>
      <w:lvlText w:val="%1."/>
      <w:lvlJc w:val="left"/>
      <w:pPr>
        <w:tabs>
          <w:tab w:val="num" w:pos="643"/>
        </w:tabs>
        <w:ind w:left="643" w:hanging="360"/>
      </w:pPr>
    </w:lvl>
  </w:abstractNum>
  <w:abstractNum w:abstractNumId="5">
    <w:nsid w:val="FFFFFF80"/>
    <w:multiLevelType w:val="singleLevel"/>
    <w:tmpl w:val="903835F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3218D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92E352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0E82E0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E92B2F4"/>
    <w:lvl w:ilvl="0">
      <w:start w:val="1"/>
      <w:numFmt w:val="decimal"/>
      <w:lvlText w:val="%1."/>
      <w:lvlJc w:val="left"/>
      <w:pPr>
        <w:tabs>
          <w:tab w:val="num" w:pos="360"/>
        </w:tabs>
        <w:ind w:left="360" w:hanging="360"/>
      </w:pPr>
    </w:lvl>
  </w:abstractNum>
  <w:abstractNum w:abstractNumId="10">
    <w:nsid w:val="FFFFFF89"/>
    <w:multiLevelType w:val="singleLevel"/>
    <w:tmpl w:val="00F8851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B7"/>
    <w:rsid w:val="000C5459"/>
    <w:rsid w:val="00286223"/>
    <w:rsid w:val="00286ADA"/>
    <w:rsid w:val="002E44A6"/>
    <w:rsid w:val="0034316E"/>
    <w:rsid w:val="00380482"/>
    <w:rsid w:val="003E3CE3"/>
    <w:rsid w:val="004951B7"/>
    <w:rsid w:val="005228E4"/>
    <w:rsid w:val="00544C82"/>
    <w:rsid w:val="0063352E"/>
    <w:rsid w:val="00643CD3"/>
    <w:rsid w:val="006F01C1"/>
    <w:rsid w:val="008220A4"/>
    <w:rsid w:val="00850870"/>
    <w:rsid w:val="0086546C"/>
    <w:rsid w:val="008E397E"/>
    <w:rsid w:val="008E5C54"/>
    <w:rsid w:val="009067E8"/>
    <w:rsid w:val="00A64B62"/>
    <w:rsid w:val="00B57BB7"/>
    <w:rsid w:val="00C8358B"/>
    <w:rsid w:val="00D12240"/>
    <w:rsid w:val="00D44B6F"/>
    <w:rsid w:val="00D46D07"/>
    <w:rsid w:val="00DD4B79"/>
    <w:rsid w:val="00E56D13"/>
    <w:rsid w:val="00F90181"/>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E3CE0AC2-8D8D-4662-830A-44A81495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5611"/>
    <w:pPr>
      <w:spacing w:after="200"/>
    </w:pPr>
    <w:rPr>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E56D13"/>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E56D13"/>
  </w:style>
  <w:style w:type="paragraph" w:styleId="Fuzeile">
    <w:name w:val="footer"/>
    <w:basedOn w:val="Standard"/>
    <w:link w:val="FuzeileZchn"/>
    <w:uiPriority w:val="99"/>
    <w:unhideWhenUsed/>
    <w:rsid w:val="00E56D13"/>
    <w:pPr>
      <w:tabs>
        <w:tab w:val="center" w:pos="4536"/>
        <w:tab w:val="right" w:pos="9072"/>
      </w:tabs>
      <w:spacing w:after="0"/>
    </w:pPr>
  </w:style>
  <w:style w:type="character" w:customStyle="1" w:styleId="FuzeileZchn">
    <w:name w:val="Fußzeile Zchn"/>
    <w:basedOn w:val="Absatz-Standardschriftart"/>
    <w:link w:val="Fuzeile"/>
    <w:uiPriority w:val="99"/>
    <w:rsid w:val="00E56D13"/>
  </w:style>
  <w:style w:type="character" w:styleId="Hyperlink">
    <w:name w:val="Hyperlink"/>
    <w:uiPriority w:val="99"/>
    <w:unhideWhenUsed/>
    <w:rsid w:val="0034316E"/>
    <w:rPr>
      <w:color w:val="0563C1"/>
      <w:u w:val="single"/>
    </w:rPr>
  </w:style>
  <w:style w:type="paragraph" w:styleId="Sprechblasentext">
    <w:name w:val="Balloon Text"/>
    <w:basedOn w:val="Standard"/>
    <w:link w:val="SprechblasentextZchn"/>
    <w:uiPriority w:val="99"/>
    <w:semiHidden/>
    <w:unhideWhenUsed/>
    <w:rsid w:val="00643CD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3CD3"/>
    <w:rPr>
      <w:rFonts w:ascii="Segoe UI" w:hAnsi="Segoe UI" w:cs="Segoe UI"/>
      <w:sz w:val="18"/>
      <w:szCs w:val="1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icht-fuer-die-welt.at/sdgs-was-ist-das-eigentli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4826</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Treitler</dc:creator>
  <cp:lastModifiedBy>Ziviwien</cp:lastModifiedBy>
  <cp:revision>5</cp:revision>
  <cp:lastPrinted>2017-12-01T11:04:00Z</cp:lastPrinted>
  <dcterms:created xsi:type="dcterms:W3CDTF">2017-12-01T10:52:00Z</dcterms:created>
  <dcterms:modified xsi:type="dcterms:W3CDTF">2017-12-01T11:12:00Z</dcterms:modified>
</cp:coreProperties>
</file>